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21C" w:rsidRPr="00240C2D" w:rsidTr="006B421C">
        <w:tc>
          <w:tcPr>
            <w:tcW w:w="9350" w:type="dxa"/>
            <w:shd w:val="clear" w:color="auto" w:fill="D9D9D9" w:themeFill="background1" w:themeFillShade="D9"/>
          </w:tcPr>
          <w:p w:rsidR="006B421C" w:rsidRPr="00240C2D" w:rsidRDefault="006B421C" w:rsidP="006B42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0C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</w:t>
            </w:r>
          </w:p>
        </w:tc>
      </w:tr>
    </w:tbl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Important: the format used must be consistent throughout the manuscript.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Margins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Page set up (for the entire manuscript including the figures):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Top: 32 mm; Bottom: 25 mm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Right: 25 mm; Left: 32 mm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text must be aligned to the left.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Spacing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text should be written double-spaced.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Do not indent at the start of a new paragraph but leave one line between each paragraph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and at least two lines between each section.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Pagination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Each page of the manuscript must be numbered on the top right-hand corner.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body of the text and the reference are numbered using Arabic numerals (1, 2, etc.).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preliminary pages are numbered using Roman numerals (i, ii, etc.). The page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numbers are not shown in the title page and the abstract.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Printing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thesis must be printed on one side of A4 paper.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print should be black on white, clear and easy to read.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first and last pages of the manuscript should be blank (no page number).</w:t>
      </w:r>
    </w:p>
    <w:p w:rsidR="007F58CD" w:rsidRPr="00240C2D" w:rsidRDefault="00632DBE" w:rsidP="007F58CD">
      <w:pPr>
        <w:tabs>
          <w:tab w:val="left" w:pos="5310"/>
        </w:tabs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After the thesis discussion and once the changes requested by the thesis committee are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 xml:space="preserve">made, </w:t>
      </w:r>
      <w:r w:rsidR="00B70898" w:rsidRPr="00240C2D">
        <w:rPr>
          <w:rFonts w:asciiTheme="majorBidi" w:hAnsiTheme="majorBidi" w:cstheme="majorBidi"/>
          <w:sz w:val="24"/>
          <w:szCs w:val="24"/>
        </w:rPr>
        <w:t>two</w:t>
      </w:r>
      <w:r w:rsidRPr="00240C2D">
        <w:rPr>
          <w:rFonts w:asciiTheme="majorBidi" w:hAnsiTheme="majorBidi" w:cstheme="majorBidi"/>
          <w:sz w:val="24"/>
          <w:szCs w:val="24"/>
        </w:rPr>
        <w:t xml:space="preserve"> copies of the thesis signed by the committee members and </w:t>
      </w:r>
      <w:r w:rsidR="007F58CD" w:rsidRPr="00240C2D">
        <w:rPr>
          <w:rFonts w:asciiTheme="majorBidi" w:hAnsiTheme="majorBidi" w:cstheme="majorBidi"/>
          <w:sz w:val="24"/>
          <w:szCs w:val="24"/>
        </w:rPr>
        <w:t>three</w:t>
      </w:r>
      <w:r w:rsidRPr="00240C2D">
        <w:rPr>
          <w:rFonts w:asciiTheme="majorBidi" w:hAnsiTheme="majorBidi" w:cstheme="majorBidi"/>
          <w:sz w:val="24"/>
          <w:szCs w:val="24"/>
        </w:rPr>
        <w:t xml:space="preserve"> copy on a CD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need to be submitted to the deanship of graduate studies.</w:t>
      </w:r>
    </w:p>
    <w:p w:rsidR="007F58CD" w:rsidRPr="00240C2D" w:rsidRDefault="007F58CD" w:rsidP="007F58CD">
      <w:pPr>
        <w:tabs>
          <w:tab w:val="left" w:pos="5310"/>
        </w:tabs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Pr="00240C2D">
        <w:rPr>
          <w:rFonts w:asciiTheme="majorBidi" w:hAnsiTheme="majorBidi" w:cstheme="majorBidi"/>
          <w:b/>
          <w:bCs/>
          <w:sz w:val="24"/>
          <w:szCs w:val="24"/>
          <w:lang w:bidi="ar-JO"/>
        </w:rPr>
        <w:t>DVD specifications concerning the thesis</w:t>
      </w:r>
    </w:p>
    <w:p w:rsidR="007F58CD" w:rsidRPr="00240C2D" w:rsidRDefault="007F58CD" w:rsidP="007F58CD">
      <w:pPr>
        <w:pStyle w:val="ListParagraph"/>
        <w:numPr>
          <w:ilvl w:val="0"/>
          <w:numId w:val="5"/>
        </w:numPr>
        <w:tabs>
          <w:tab w:val="left" w:pos="5310"/>
        </w:tabs>
        <w:rPr>
          <w:rFonts w:asciiTheme="majorBidi" w:hAnsiTheme="majorBidi" w:cstheme="majorBidi"/>
          <w:sz w:val="24"/>
          <w:szCs w:val="24"/>
          <w:lang w:bidi="ar-JO"/>
        </w:rPr>
      </w:pPr>
      <w:r w:rsidRPr="00240C2D">
        <w:rPr>
          <w:rFonts w:asciiTheme="majorBidi" w:hAnsiTheme="majorBidi" w:cstheme="majorBidi"/>
          <w:sz w:val="24"/>
          <w:szCs w:val="24"/>
          <w:lang w:bidi="ar-JO"/>
        </w:rPr>
        <w:t>The DVD should contain the thesis saved in the same order as the hard copy and all related materials such as data, written software programs, etc. each stored into a separate file.</w:t>
      </w:r>
    </w:p>
    <w:p w:rsidR="007F58CD" w:rsidRPr="00240C2D" w:rsidRDefault="007F58CD" w:rsidP="007F58CD">
      <w:pPr>
        <w:pStyle w:val="ListParagraph"/>
        <w:numPr>
          <w:ilvl w:val="0"/>
          <w:numId w:val="5"/>
        </w:numPr>
        <w:tabs>
          <w:tab w:val="left" w:pos="5310"/>
        </w:tabs>
        <w:rPr>
          <w:rFonts w:asciiTheme="majorBidi" w:hAnsiTheme="majorBidi" w:cstheme="majorBidi"/>
          <w:sz w:val="24"/>
          <w:szCs w:val="24"/>
          <w:lang w:bidi="ar-JO"/>
        </w:rPr>
      </w:pPr>
      <w:r w:rsidRPr="00240C2D">
        <w:rPr>
          <w:rFonts w:asciiTheme="majorBidi" w:hAnsiTheme="majorBidi" w:cstheme="majorBidi"/>
          <w:sz w:val="24"/>
          <w:szCs w:val="24"/>
          <w:lang w:bidi="ar-JO"/>
        </w:rPr>
        <w:t>The DVD should contain a word file (.</w:t>
      </w:r>
      <w:proofErr w:type="spellStart"/>
      <w:r w:rsidRPr="00240C2D">
        <w:rPr>
          <w:rFonts w:asciiTheme="majorBidi" w:hAnsiTheme="majorBidi" w:cstheme="majorBidi"/>
          <w:sz w:val="24"/>
          <w:szCs w:val="24"/>
          <w:lang w:bidi="ar-JO"/>
        </w:rPr>
        <w:t>doc</w:t>
      </w:r>
      <w:r w:rsidRPr="00240C2D">
        <w:rPr>
          <w:rFonts w:asciiTheme="majorBidi" w:hAnsiTheme="majorBidi" w:cstheme="majorBidi"/>
          <w:sz w:val="24"/>
          <w:szCs w:val="24"/>
          <w:vertAlign w:val="subscript"/>
          <w:lang w:bidi="ar-JO"/>
        </w:rPr>
        <w:t>x</w:t>
      </w:r>
      <w:proofErr w:type="spellEnd"/>
      <w:r w:rsidRPr="00240C2D">
        <w:rPr>
          <w:rFonts w:asciiTheme="majorBidi" w:hAnsiTheme="majorBidi" w:cstheme="majorBidi"/>
          <w:sz w:val="24"/>
          <w:szCs w:val="24"/>
          <w:lang w:bidi="ar-JO"/>
        </w:rPr>
        <w:t>) and a (</w:t>
      </w:r>
      <w:proofErr w:type="spellStart"/>
      <w:r w:rsidRPr="00240C2D">
        <w:rPr>
          <w:rFonts w:asciiTheme="majorBidi" w:hAnsiTheme="majorBidi" w:cstheme="majorBidi"/>
          <w:sz w:val="24"/>
          <w:szCs w:val="24"/>
          <w:lang w:bidi="ar-JO"/>
        </w:rPr>
        <w:t>PdF</w:t>
      </w:r>
      <w:proofErr w:type="spellEnd"/>
      <w:r w:rsidRPr="00240C2D">
        <w:rPr>
          <w:rFonts w:asciiTheme="majorBidi" w:hAnsiTheme="majorBidi" w:cstheme="majorBidi"/>
          <w:sz w:val="24"/>
          <w:szCs w:val="24"/>
          <w:lang w:bidi="ar-JO"/>
        </w:rPr>
        <w:t xml:space="preserve"> file, scanned copy Signed</w:t>
      </w:r>
      <w:r w:rsidRPr="00240C2D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by </w:t>
      </w:r>
      <w:r w:rsidRPr="00240C2D">
        <w:rPr>
          <w:rFonts w:asciiTheme="majorBidi" w:hAnsiTheme="majorBidi" w:cstheme="majorBidi"/>
          <w:sz w:val="24"/>
          <w:szCs w:val="24"/>
          <w:lang w:bidi="ar-JO"/>
        </w:rPr>
        <w:t>defense committee members</w:t>
      </w:r>
      <w:r w:rsidRPr="00240C2D">
        <w:rPr>
          <w:rFonts w:asciiTheme="majorBidi" w:hAnsiTheme="majorBidi" w:cstheme="majorBidi"/>
          <w:color w:val="222222"/>
          <w:sz w:val="24"/>
          <w:szCs w:val="24"/>
          <w:lang w:val="en"/>
        </w:rPr>
        <w:t>).</w:t>
      </w:r>
    </w:p>
    <w:p w:rsidR="00632DBE" w:rsidRPr="00240C2D" w:rsidRDefault="007F58CD" w:rsidP="007F58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"/>
        </w:rPr>
        <w:t>* The student will deliver two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rtl/>
          <w:lang w:val="en"/>
        </w:rPr>
        <w:t xml:space="preserve"> 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hard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"/>
        </w:rPr>
        <w:t xml:space="preserve"> copies of the master thesis and three soft copies on DVD and attach it with 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"/>
        </w:rPr>
        <w:t>the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"/>
        </w:rPr>
        <w:t xml:space="preserve"> form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"/>
        </w:rPr>
        <w:t xml:space="preserve"> no. (GS-F_30)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"/>
        </w:rPr>
        <w:t xml:space="preserve"> to the Deanship of Graduate Studies.</w:t>
      </w:r>
      <w:r w:rsidRPr="00240C2D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ab/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Binding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Book binding is required (spiral binding is not accepted).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For the color of the cover, see the library.</w:t>
      </w:r>
    </w:p>
    <w:p w:rsidR="00BF5A6A" w:rsidRPr="00240C2D" w:rsidRDefault="00BF5A6A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Font type and size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lastRenderedPageBreak/>
        <w:t>- Use Times New Roman.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Text size should be 12 pts, including tables.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Italics may be used for quotations or words in a foreign language. Bold may be used for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headings.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Figures and tables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Figures and tables should be numbered separately using Arabic numerals based on their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order of appearance in the text. Figure 1 and Table 1 are the first figure and the first table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in the text.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Each figure and table should have a title. Figures and tables are written with capital F and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T.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Figure and table legends should provide en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ough information to allow their </w:t>
      </w:r>
      <w:r w:rsidRPr="00240C2D">
        <w:rPr>
          <w:rFonts w:asciiTheme="majorBidi" w:hAnsiTheme="majorBidi" w:cstheme="majorBidi"/>
          <w:sz w:val="24"/>
          <w:szCs w:val="24"/>
        </w:rPr>
        <w:t>understanding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without reference to the text.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Figures and tables with their legends can be integrated in the text or printed on a separate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page.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Each figure and table should be referred to in the text.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Do not use color coding in graphs or table, but use labels or symbols.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7F50" w:rsidRPr="00240C2D" w:rsidRDefault="005D7F50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8.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 Footnotes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Place an asterisk in the text, and write the comment behind the asterisk in the bottom of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the page. If you need more than one comment on the same page, use two, then three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asterisks etc.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21C" w:rsidRPr="00240C2D" w:rsidTr="006B421C">
        <w:tc>
          <w:tcPr>
            <w:tcW w:w="9350" w:type="dxa"/>
            <w:shd w:val="clear" w:color="auto" w:fill="D9D9D9" w:themeFill="background1" w:themeFillShade="D9"/>
          </w:tcPr>
          <w:p w:rsidR="006B421C" w:rsidRPr="00240C2D" w:rsidRDefault="006B421C" w:rsidP="005E66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0C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</w:p>
        </w:tc>
      </w:tr>
    </w:tbl>
    <w:p w:rsidR="000A1564" w:rsidRPr="00240C2D" w:rsidRDefault="000A1564" w:rsidP="00BF5A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Each section should start on a new page.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1. Title Page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University, Faculty, Department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Title</w:t>
      </w:r>
      <w:r w:rsidR="00751143" w:rsidRPr="00240C2D">
        <w:rPr>
          <w:rFonts w:asciiTheme="majorBidi" w:hAnsiTheme="majorBidi" w:cstheme="majorBidi"/>
          <w:sz w:val="24"/>
          <w:szCs w:val="24"/>
        </w:rPr>
        <w:t>: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Presented by (name of the student as officially registered at the University)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Thesis submitted in partial fulfillment of the requirements for the Master’s degree of (Arts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or Sciences) at the German-Jordanian University in the field of x.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Super</w:t>
      </w:r>
      <w:r w:rsidR="00632DBE" w:rsidRPr="00240C2D">
        <w:rPr>
          <w:rFonts w:asciiTheme="majorBidi" w:hAnsiTheme="majorBidi" w:cstheme="majorBidi"/>
          <w:sz w:val="24"/>
          <w:szCs w:val="24"/>
        </w:rPr>
        <w:t>visor: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Co-Supervisor</w:t>
      </w:r>
      <w:r w:rsidR="00632DBE" w:rsidRPr="00240C2D">
        <w:rPr>
          <w:rFonts w:asciiTheme="majorBidi" w:hAnsiTheme="majorBidi" w:cstheme="majorBidi"/>
          <w:sz w:val="24"/>
          <w:szCs w:val="24"/>
        </w:rPr>
        <w:t>: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D</w:t>
      </w:r>
      <w:r w:rsidR="00E0266A" w:rsidRPr="00240C2D">
        <w:rPr>
          <w:rFonts w:asciiTheme="majorBidi" w:hAnsiTheme="majorBidi" w:cstheme="majorBidi"/>
          <w:sz w:val="24"/>
          <w:szCs w:val="24"/>
        </w:rPr>
        <w:t>efense</w:t>
      </w:r>
      <w:r w:rsidRPr="00240C2D">
        <w:rPr>
          <w:rFonts w:asciiTheme="majorBidi" w:hAnsiTheme="majorBidi" w:cstheme="majorBidi"/>
          <w:sz w:val="24"/>
          <w:szCs w:val="24"/>
        </w:rPr>
        <w:t xml:space="preserve"> committee:</w:t>
      </w:r>
      <w:r w:rsidR="009D12C0" w:rsidRPr="00240C2D">
        <w:rPr>
          <w:rFonts w:asciiTheme="majorBidi" w:hAnsiTheme="majorBidi" w:cstheme="majorBidi"/>
          <w:sz w:val="24"/>
          <w:szCs w:val="24"/>
        </w:rPr>
        <w:t xml:space="preserve"> (Specify the names and leave space in front of each name for signature)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 xml:space="preserve">Date (thesis </w:t>
      </w:r>
      <w:r w:rsidR="00C32F31" w:rsidRPr="00240C2D">
        <w:rPr>
          <w:rFonts w:asciiTheme="majorBidi" w:hAnsiTheme="majorBidi" w:cstheme="majorBidi"/>
          <w:sz w:val="24"/>
          <w:szCs w:val="24"/>
        </w:rPr>
        <w:t>defense</w:t>
      </w:r>
      <w:r w:rsidRPr="00240C2D">
        <w:rPr>
          <w:rFonts w:asciiTheme="majorBidi" w:hAnsiTheme="majorBidi" w:cstheme="majorBidi"/>
          <w:sz w:val="24"/>
          <w:szCs w:val="24"/>
        </w:rPr>
        <w:t xml:space="preserve"> date).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2. Abstract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One in English and one in Arabic, each less than 350 words.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lastRenderedPageBreak/>
        <w:t>o It should contain: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1. Research question or problem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2. Procedures and methods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3. Results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4. Conclusion.</w:t>
      </w:r>
    </w:p>
    <w:p w:rsidR="006C498B" w:rsidRPr="00240C2D" w:rsidRDefault="006C498B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3. Acknowledgement </w:t>
      </w:r>
      <w:r w:rsidRPr="00240C2D">
        <w:rPr>
          <w:rFonts w:asciiTheme="majorBidi" w:hAnsiTheme="majorBidi" w:cstheme="majorBidi"/>
          <w:sz w:val="24"/>
          <w:szCs w:val="24"/>
        </w:rPr>
        <w:t>(optional)</w:t>
      </w:r>
    </w:p>
    <w:p w:rsidR="00CA14D9" w:rsidRPr="00240C2D" w:rsidRDefault="00CA14D9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Not to exceed six line</w:t>
      </w:r>
      <w:r w:rsidR="00847352" w:rsidRPr="00240C2D">
        <w:rPr>
          <w:rFonts w:asciiTheme="majorBidi" w:hAnsiTheme="majorBidi" w:cstheme="majorBidi"/>
          <w:sz w:val="24"/>
          <w:szCs w:val="24"/>
        </w:rPr>
        <w:t>s</w:t>
      </w:r>
      <w:r w:rsidRPr="00240C2D">
        <w:rPr>
          <w:rFonts w:asciiTheme="majorBidi" w:hAnsiTheme="majorBidi" w:cstheme="majorBidi"/>
          <w:sz w:val="24"/>
          <w:szCs w:val="24"/>
        </w:rPr>
        <w:t>.</w:t>
      </w:r>
    </w:p>
    <w:p w:rsidR="00CA14D9" w:rsidRPr="00240C2D" w:rsidRDefault="00CA14D9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4. Table of Content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Should include all main divisions and subdivisions in your text and corresponding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page number.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List only the pages coming after the Table of Content.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5. List of Figures or Illustrations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List title of figures with page number.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Use the same format as the Table of Content.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6. List of Tables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List title of tables with page number.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Use the same format as the Table of Content.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7. Definitions </w:t>
      </w:r>
      <w:r w:rsidRPr="00240C2D">
        <w:rPr>
          <w:rFonts w:asciiTheme="majorBidi" w:hAnsiTheme="majorBidi" w:cstheme="majorBidi"/>
          <w:sz w:val="24"/>
          <w:szCs w:val="24"/>
        </w:rPr>
        <w:t>(optional)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8. Abbreviation </w:t>
      </w:r>
      <w:r w:rsidRPr="00240C2D">
        <w:rPr>
          <w:rFonts w:asciiTheme="majorBidi" w:hAnsiTheme="majorBidi" w:cstheme="majorBidi"/>
          <w:sz w:val="24"/>
          <w:szCs w:val="24"/>
        </w:rPr>
        <w:t>(optional)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9. Core of the text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Start numbering with Arabic numeral</w:t>
      </w:r>
      <w:r w:rsidR="00847352" w:rsidRPr="00240C2D">
        <w:rPr>
          <w:rFonts w:asciiTheme="majorBidi" w:hAnsiTheme="majorBidi" w:cstheme="majorBidi"/>
          <w:sz w:val="24"/>
          <w:szCs w:val="24"/>
        </w:rPr>
        <w:t>s</w:t>
      </w:r>
      <w:r w:rsidRPr="00240C2D">
        <w:rPr>
          <w:rFonts w:asciiTheme="majorBidi" w:hAnsiTheme="majorBidi" w:cstheme="majorBidi"/>
          <w:sz w:val="24"/>
          <w:szCs w:val="24"/>
        </w:rPr>
        <w:t>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Start each chapter with a new page.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Further divide each chapter into parts or sections numbered or labeled. Make sure the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system you use is consistent through the text. The divisions below are provided as an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example </w:t>
      </w:r>
      <w:r w:rsidRPr="00240C2D">
        <w:rPr>
          <w:rFonts w:asciiTheme="majorBidi" w:hAnsiTheme="majorBidi" w:cstheme="majorBidi"/>
          <w:sz w:val="24"/>
          <w:szCs w:val="24"/>
        </w:rPr>
        <w:t>only.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1: Introduction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Where the context of the study is explained.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2: Review of Literature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A critical review of the papers relevant to the study.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3: Purpose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Includes hypothesis, relevance, limitations and assumptions.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4: Methods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Comprises study design, protocols, data analysis and statistics.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lastRenderedPageBreak/>
        <w:t>Chapter 5: Results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Presentation and analysis of the data collected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Should include tables and graphs.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6: Discussion and conclusion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Compare the findings to other relevant work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Comment of their implications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Make conclusions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Formulate recommendations</w:t>
      </w:r>
    </w:p>
    <w:p w:rsidR="006C498B" w:rsidRPr="00240C2D" w:rsidRDefault="006C498B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10. References or Bibliography</w:t>
      </w:r>
      <w:r w:rsidR="00B544C8"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 (Or as approved by the concerned Department)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 xml:space="preserve">(Extract from: </w:t>
      </w:r>
      <w:r w:rsidRPr="00240C2D">
        <w:rPr>
          <w:rFonts w:asciiTheme="majorBidi" w:hAnsiTheme="majorBidi" w:cstheme="majorBidi"/>
          <w:i/>
          <w:iCs/>
          <w:sz w:val="24"/>
          <w:szCs w:val="24"/>
        </w:rPr>
        <w:t xml:space="preserve">From </w:t>
      </w:r>
      <w:r w:rsidRPr="00240C2D">
        <w:rPr>
          <w:rFonts w:asciiTheme="majorBidi" w:hAnsiTheme="majorBidi" w:cstheme="majorBidi"/>
          <w:b/>
          <w:bCs/>
          <w:i/>
          <w:iCs/>
          <w:sz w:val="24"/>
          <w:szCs w:val="24"/>
        </w:rPr>
        <w:t>British Journal of Visual Impairment</w:t>
      </w:r>
      <w:r w:rsidRPr="00240C2D">
        <w:rPr>
          <w:rFonts w:asciiTheme="majorBidi" w:hAnsiTheme="majorBidi" w:cstheme="majorBidi"/>
          <w:i/>
          <w:iCs/>
          <w:sz w:val="24"/>
          <w:szCs w:val="24"/>
        </w:rPr>
        <w:t>, Manuscript Submission Guidelines</w:t>
      </w:r>
      <w:r w:rsidRPr="00240C2D">
        <w:rPr>
          <w:rFonts w:asciiTheme="majorBidi" w:hAnsiTheme="majorBidi" w:cstheme="majorBidi"/>
          <w:sz w:val="24"/>
          <w:szCs w:val="24"/>
        </w:rPr>
        <w:t>.)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Every citation should have a reference and every reference should be cited. Use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ampersands in multiple references (e.g. Smith, Brown &amp; Jones), but in the text put first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author et al. (e.g. Smith et al.).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Do not use bold, underlining or quotation marks in references. Provide translations for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non-English titles in the references.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styles indicated below must be followed exactly by authors: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Journal article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Choosing your style for references. Journal of Guidelines,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4(1), 24–9.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Books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Reference Style Guidelines. London: SAGE.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&amp; Brown, A. P. (2003) References for All: Choosing an Appropriate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Style. London: SAGE.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Chapter in a book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The importance of matching disk and hard copy. In R. Brown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(ed.) Guidelines for References, pp. 55–8. London: SAGE.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Editor of a book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R., ed. (2003) The Essentials of Practice: Styles of Referencing. London: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Thesis (unpublished)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‘Reference style guidelines’. Unpublished doctoral thesis,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University of Leicester, Leicester.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Research/Governmental Report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Blair, M., Kenner, C., Bourne, J., Coffin, C. &amp; Creese, A. (2000) Making the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difference: Teaching and learning strategies in successful multiethnic schools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(research report RR59). London: DfES.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Paper presented at a symposium or annual meeting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‘A citation for every reference, and a reference for every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citation’. Paper presented at the annual meeting of the Reference Guidelines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Association, Edinburgh, January.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Online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‘Choosing a suitable layout for your quotations. Guidance on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Referencing.’ Online: http:/www.sagepub.com [accessed September 2006].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11. Appendices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 xml:space="preserve">o </w:t>
      </w:r>
      <w:r w:rsidR="00847352" w:rsidRPr="00240C2D">
        <w:rPr>
          <w:rFonts w:asciiTheme="majorBidi" w:hAnsiTheme="majorBidi" w:cstheme="majorBidi"/>
          <w:sz w:val="24"/>
          <w:szCs w:val="24"/>
        </w:rPr>
        <w:t>No</w:t>
      </w:r>
      <w:r w:rsidRPr="00240C2D">
        <w:rPr>
          <w:rFonts w:asciiTheme="majorBidi" w:hAnsiTheme="majorBidi" w:cstheme="majorBidi"/>
          <w:sz w:val="24"/>
          <w:szCs w:val="24"/>
        </w:rPr>
        <w:t>nessential and supplemental information that may be added to help the readers.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Each appendix has a title.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21C" w:rsidRPr="00240C2D" w:rsidTr="006B421C">
        <w:tc>
          <w:tcPr>
            <w:tcW w:w="9350" w:type="dxa"/>
            <w:shd w:val="clear" w:color="auto" w:fill="D9D9D9" w:themeFill="background1" w:themeFillShade="D9"/>
          </w:tcPr>
          <w:p w:rsidR="006B421C" w:rsidRPr="00240C2D" w:rsidRDefault="006B421C" w:rsidP="005E66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0C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Sources</w:t>
            </w:r>
          </w:p>
        </w:tc>
      </w:tr>
    </w:tbl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The present document was inspired from the following documents: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Collective work, University of Manitoba, Faculty of Graduate Studies Thesis Approval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Online: http://www.umanitoba.ca/faculties/graduate_studies/thesis/guidelines.html [accessed July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2010].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Collective work, Faculty of Graduate Studies at the University of Manitoba (2010). ‘Thesis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Approval’. Online: http://www.umanitoba.ca/faculties/graduate_studies/thesis/guidelines.html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[accessed July 2010].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Robertson, R. (2010) ‘Dissertation Format Guide’. Online: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http://www.clarku.edu/graduate/current/formatguides/Dissertationformatguide.pdf [accessed July</w:t>
      </w:r>
    </w:p>
    <w:p w:rsidR="00F93014" w:rsidRDefault="00632DBE" w:rsidP="00BF5A6A">
      <w:pPr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2010].</w:t>
      </w: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Pr="00240C2D" w:rsidRDefault="00240C2D" w:rsidP="00240C2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*Article No. (41, 42, 43, 44) in the MSc regulations in the GJU.</w:t>
      </w:r>
    </w:p>
    <w:p w:rsidR="00240C2D" w:rsidRPr="00240C2D" w:rsidRDefault="00240C2D" w:rsidP="00240C2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*Attached/Title Page Form.</w:t>
      </w:r>
    </w:p>
    <w:p w:rsidR="00240C2D" w:rsidRDefault="00240C2D" w:rsidP="00240C2D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40C2D" w:rsidSect="00BF5A6A">
      <w:headerReference w:type="default" r:id="rId7"/>
      <w:footerReference w:type="default" r:id="rId8"/>
      <w:pgSz w:w="12240" w:h="15840"/>
      <w:pgMar w:top="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AD" w:rsidRDefault="000252AD" w:rsidP="00CA14D9">
      <w:pPr>
        <w:spacing w:after="0" w:line="240" w:lineRule="auto"/>
      </w:pPr>
      <w:r>
        <w:separator/>
      </w:r>
    </w:p>
  </w:endnote>
  <w:endnote w:type="continuationSeparator" w:id="0">
    <w:p w:rsidR="000252AD" w:rsidRDefault="000252AD" w:rsidP="00CA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50" w:rsidRDefault="005D7F5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240C2D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240C2D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:rsidR="005D7F50" w:rsidRDefault="005D7F50" w:rsidP="005D7F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AD" w:rsidRDefault="000252AD" w:rsidP="00CA14D9">
      <w:pPr>
        <w:spacing w:after="0" w:line="240" w:lineRule="auto"/>
      </w:pPr>
      <w:r>
        <w:separator/>
      </w:r>
    </w:p>
  </w:footnote>
  <w:footnote w:type="continuationSeparator" w:id="0">
    <w:p w:rsidR="000252AD" w:rsidRDefault="000252AD" w:rsidP="00CA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3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49DC" w:rsidRDefault="00FA763D" w:rsidP="00FA763D">
        <w:pPr>
          <w:pStyle w:val="Header"/>
          <w:jc w:val="center"/>
          <w:rPr>
            <w:b/>
            <w:bCs/>
            <w:sz w:val="28"/>
            <w:szCs w:val="28"/>
          </w:rPr>
        </w:pPr>
        <w:r w:rsidRPr="00D971E9">
          <w:rPr>
            <w:b/>
            <w:bCs/>
            <w:noProof/>
            <w:sz w:val="28"/>
            <w:szCs w:val="28"/>
          </w:rPr>
          <w:drawing>
            <wp:anchor distT="0" distB="0" distL="114300" distR="114300" simplePos="0" relativeHeight="251662336" behindDoc="0" locked="0" layoutInCell="1" allowOverlap="1" wp14:anchorId="30106F3C" wp14:editId="01880F5E">
              <wp:simplePos x="0" y="0"/>
              <wp:positionH relativeFrom="margin">
                <wp:posOffset>-438150</wp:posOffset>
              </wp:positionH>
              <wp:positionV relativeFrom="margin">
                <wp:posOffset>-1133475</wp:posOffset>
              </wp:positionV>
              <wp:extent cx="1066800" cy="742950"/>
              <wp:effectExtent l="0" t="0" r="0" b="0"/>
              <wp:wrapSquare wrapText="bothSides"/>
              <wp:docPr id="4" name="Picture 1" descr="C:\Documents and Settings\fatima.almashaleh\Desktop\جــــــــرد عـــــــــــام\الجميع\الكل\GJU logo 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fatima.almashaleh\Desktop\جــــــــرد عـــــــــــام\الجميع\الكل\GJU logo small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B49DC" w:rsidRPr="00E84D70">
          <w:rPr>
            <w:b/>
            <w:bCs/>
            <w:sz w:val="28"/>
            <w:szCs w:val="28"/>
          </w:rPr>
          <w:t xml:space="preserve">Deanship </w:t>
        </w:r>
        <w:r w:rsidR="002B49DC">
          <w:rPr>
            <w:b/>
            <w:bCs/>
            <w:sz w:val="28"/>
            <w:szCs w:val="28"/>
          </w:rPr>
          <w:t>of Graduate Studies</w:t>
        </w:r>
      </w:p>
      <w:p w:rsidR="002B49DC" w:rsidRDefault="002B49DC" w:rsidP="002B49DC">
        <w:pPr>
          <w:pStyle w:val="Header"/>
          <w:jc w:val="center"/>
          <w:rPr>
            <w:sz w:val="24"/>
            <w:szCs w:val="24"/>
            <w:lang w:bidi="ar-JO"/>
          </w:rPr>
        </w:pPr>
        <w:r w:rsidRPr="002B49DC">
          <w:rPr>
            <w:sz w:val="24"/>
            <w:szCs w:val="24"/>
            <w:lang w:bidi="ar-JO"/>
          </w:rPr>
          <w:t>GJU Thesis Format Guidelines</w:t>
        </w:r>
      </w:p>
      <w:p w:rsidR="00976C95" w:rsidRDefault="00976C95" w:rsidP="002B49DC">
        <w:pPr>
          <w:pStyle w:val="Header"/>
          <w:jc w:val="center"/>
          <w:rPr>
            <w:sz w:val="24"/>
            <w:szCs w:val="24"/>
            <w:lang w:bidi="ar-JO"/>
          </w:rPr>
        </w:pPr>
        <w:r>
          <w:rPr>
            <w:sz w:val="24"/>
            <w:szCs w:val="24"/>
            <w:lang w:bidi="ar-JO"/>
          </w:rPr>
          <w:t>GS-F 25</w:t>
        </w:r>
      </w:p>
      <w:p w:rsidR="00CA14D9" w:rsidRDefault="002B49DC" w:rsidP="002B49D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BC22FF6" wp14:editId="43B6CDA7">
                  <wp:simplePos x="0" y="0"/>
                  <wp:positionH relativeFrom="column">
                    <wp:posOffset>-638175</wp:posOffset>
                  </wp:positionH>
                  <wp:positionV relativeFrom="paragraph">
                    <wp:posOffset>120015</wp:posOffset>
                  </wp:positionV>
                  <wp:extent cx="6947535" cy="0"/>
                  <wp:effectExtent l="0" t="0" r="2476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753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AA1CE9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    </w:pict>
            </mc:Fallback>
          </mc:AlternateContent>
        </w:r>
      </w:p>
    </w:sdtContent>
  </w:sdt>
  <w:p w:rsidR="00CA14D9" w:rsidRDefault="00CA1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C3C"/>
    <w:multiLevelType w:val="hybridMultilevel"/>
    <w:tmpl w:val="14D8F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E43"/>
    <w:multiLevelType w:val="hybridMultilevel"/>
    <w:tmpl w:val="9AF8C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12BB"/>
    <w:multiLevelType w:val="hybridMultilevel"/>
    <w:tmpl w:val="E0B666CC"/>
    <w:lvl w:ilvl="0" w:tplc="B39AA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F0C"/>
    <w:multiLevelType w:val="hybridMultilevel"/>
    <w:tmpl w:val="14D8F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6F59"/>
    <w:multiLevelType w:val="hybridMultilevel"/>
    <w:tmpl w:val="14D8F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E"/>
    <w:rsid w:val="000252AD"/>
    <w:rsid w:val="00051107"/>
    <w:rsid w:val="000A1564"/>
    <w:rsid w:val="0011456E"/>
    <w:rsid w:val="00132185"/>
    <w:rsid w:val="00240C2D"/>
    <w:rsid w:val="002B49DC"/>
    <w:rsid w:val="002F00EF"/>
    <w:rsid w:val="004166D4"/>
    <w:rsid w:val="004E74D4"/>
    <w:rsid w:val="00541321"/>
    <w:rsid w:val="005830DC"/>
    <w:rsid w:val="005D7F50"/>
    <w:rsid w:val="005E6681"/>
    <w:rsid w:val="00632DBE"/>
    <w:rsid w:val="00642823"/>
    <w:rsid w:val="006667CB"/>
    <w:rsid w:val="006B421C"/>
    <w:rsid w:val="006C498B"/>
    <w:rsid w:val="00751143"/>
    <w:rsid w:val="00777999"/>
    <w:rsid w:val="007F58CD"/>
    <w:rsid w:val="00814FAD"/>
    <w:rsid w:val="00847352"/>
    <w:rsid w:val="008E26CD"/>
    <w:rsid w:val="00976C95"/>
    <w:rsid w:val="009B59D1"/>
    <w:rsid w:val="009D12C0"/>
    <w:rsid w:val="00A6291A"/>
    <w:rsid w:val="00AE14D7"/>
    <w:rsid w:val="00B544C8"/>
    <w:rsid w:val="00B70898"/>
    <w:rsid w:val="00BE19CA"/>
    <w:rsid w:val="00BF5A6A"/>
    <w:rsid w:val="00C32F31"/>
    <w:rsid w:val="00CA14D9"/>
    <w:rsid w:val="00DF1530"/>
    <w:rsid w:val="00DF4A82"/>
    <w:rsid w:val="00E0266A"/>
    <w:rsid w:val="00E9097B"/>
    <w:rsid w:val="00E9628A"/>
    <w:rsid w:val="00EA202E"/>
    <w:rsid w:val="00EA5C5E"/>
    <w:rsid w:val="00EB5A98"/>
    <w:rsid w:val="00EC07F4"/>
    <w:rsid w:val="00F93014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73AE0"/>
  <w15:docId w15:val="{608EC9CA-BEF7-439E-B8CE-2017FE5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D9"/>
  </w:style>
  <w:style w:type="paragraph" w:styleId="Footer">
    <w:name w:val="footer"/>
    <w:basedOn w:val="Normal"/>
    <w:link w:val="Foot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D9"/>
  </w:style>
  <w:style w:type="paragraph" w:styleId="BalloonText">
    <w:name w:val="Balloon Text"/>
    <w:basedOn w:val="Normal"/>
    <w:link w:val="BalloonTextChar"/>
    <w:uiPriority w:val="99"/>
    <w:semiHidden/>
    <w:unhideWhenUsed/>
    <w:rsid w:val="00BF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Rajjal, Yasser</dc:creator>
  <cp:lastModifiedBy>almashaleh, fatima</cp:lastModifiedBy>
  <cp:revision>29</cp:revision>
  <dcterms:created xsi:type="dcterms:W3CDTF">2016-02-25T10:34:00Z</dcterms:created>
  <dcterms:modified xsi:type="dcterms:W3CDTF">2017-04-24T11:23:00Z</dcterms:modified>
</cp:coreProperties>
</file>