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68"/>
        <w:tblW w:w="13633" w:type="dxa"/>
        <w:tblLayout w:type="fixed"/>
        <w:tblLook w:val="04A0" w:firstRow="1" w:lastRow="0" w:firstColumn="1" w:lastColumn="0" w:noHBand="0" w:noVBand="1"/>
      </w:tblPr>
      <w:tblGrid>
        <w:gridCol w:w="1589"/>
        <w:gridCol w:w="1524"/>
        <w:gridCol w:w="905"/>
        <w:gridCol w:w="1205"/>
        <w:gridCol w:w="905"/>
        <w:gridCol w:w="845"/>
        <w:gridCol w:w="818"/>
        <w:gridCol w:w="818"/>
        <w:gridCol w:w="818"/>
        <w:gridCol w:w="818"/>
        <w:gridCol w:w="934"/>
        <w:gridCol w:w="818"/>
        <w:gridCol w:w="818"/>
        <w:gridCol w:w="818"/>
      </w:tblGrid>
      <w:tr w:rsidR="00D636E1" w:rsidRPr="00F1108F" w:rsidTr="002C6628">
        <w:trPr>
          <w:cantSplit/>
          <w:trHeight w:val="2568"/>
        </w:trPr>
        <w:tc>
          <w:tcPr>
            <w:tcW w:w="1589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rFonts w:hint="cs"/>
                <w:b/>
                <w:bCs/>
                <w:rtl/>
              </w:rPr>
              <w:t>ملاحظات عمادة الدراسات العليا والبحث العلمي</w:t>
            </w:r>
          </w:p>
          <w:p w:rsidR="00C81931" w:rsidRPr="00D25A8C" w:rsidRDefault="00D41205" w:rsidP="00E61023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Notice of Deanship of Grad</w:t>
            </w:r>
            <w:bookmarkStart w:id="0" w:name="_GoBack"/>
            <w:bookmarkEnd w:id="0"/>
            <w:r w:rsidRPr="00D25A8C">
              <w:rPr>
                <w:b/>
                <w:bCs/>
              </w:rPr>
              <w:t>uate S</w:t>
            </w:r>
            <w:r w:rsidR="00C81931" w:rsidRPr="00D25A8C">
              <w:rPr>
                <w:b/>
                <w:bCs/>
              </w:rPr>
              <w:t xml:space="preserve">tudies 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rFonts w:hint="cs"/>
                <w:b/>
                <w:bCs/>
                <w:rtl/>
              </w:rPr>
              <w:t>متطلبات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rFonts w:hint="cs"/>
                <w:b/>
                <w:bCs/>
                <w:rtl/>
              </w:rPr>
              <w:t>خاصة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Pre-requisites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courses</w:t>
            </w:r>
          </w:p>
        </w:tc>
        <w:tc>
          <w:tcPr>
            <w:tcW w:w="905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rFonts w:hint="cs"/>
                <w:b/>
                <w:bCs/>
                <w:rtl/>
              </w:rPr>
              <w:t>توصيات اللجنة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Committee</w:t>
            </w:r>
            <w:r w:rsidR="00364ECA" w:rsidRPr="00D25A8C">
              <w:rPr>
                <w:b/>
                <w:bCs/>
              </w:rPr>
              <w:t>’</w:t>
            </w:r>
            <w:r w:rsidR="00521C80" w:rsidRPr="00D25A8C">
              <w:rPr>
                <w:b/>
                <w:bCs/>
              </w:rPr>
              <w:t>s</w:t>
            </w:r>
            <w:r w:rsidRPr="00D25A8C">
              <w:rPr>
                <w:b/>
                <w:bCs/>
              </w:rPr>
              <w:t xml:space="preserve"> Decision</w:t>
            </w:r>
            <w:r w:rsidR="00521C80" w:rsidRPr="00D25A8C">
              <w:rPr>
                <w:b/>
                <w:bCs/>
              </w:rPr>
              <w:t>s</w:t>
            </w:r>
          </w:p>
        </w:tc>
        <w:tc>
          <w:tcPr>
            <w:tcW w:w="1205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  <w:lang w:bidi="ar-JO"/>
              </w:rPr>
            </w:pPr>
            <w:r w:rsidRPr="00D25A8C">
              <w:rPr>
                <w:rFonts w:hint="cs"/>
                <w:b/>
                <w:bCs/>
                <w:rtl/>
                <w:lang w:bidi="ar-JO"/>
              </w:rPr>
              <w:t>نوع القبول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  <w:lang w:bidi="ar-JO"/>
              </w:rPr>
            </w:pPr>
            <w:r w:rsidRPr="00D25A8C">
              <w:rPr>
                <w:rFonts w:hint="cs"/>
                <w:b/>
                <w:bCs/>
                <w:rtl/>
                <w:lang w:bidi="ar-JO"/>
              </w:rPr>
              <w:t>مسار الشامل /مسار الرسالة</w:t>
            </w:r>
          </w:p>
          <w:p w:rsidR="00C81931" w:rsidRPr="00D25A8C" w:rsidRDefault="00D41205" w:rsidP="002C6628">
            <w:pPr>
              <w:pStyle w:val="NoSpacing"/>
              <w:bidi/>
              <w:jc w:val="center"/>
              <w:rPr>
                <w:b/>
                <w:bCs/>
                <w:lang w:bidi="ar-JO"/>
              </w:rPr>
            </w:pPr>
            <w:r w:rsidRPr="00D25A8C">
              <w:rPr>
                <w:b/>
                <w:bCs/>
                <w:lang w:bidi="ar-JO"/>
              </w:rPr>
              <w:t>Thesis Track/Comprehensive Track</w:t>
            </w:r>
          </w:p>
        </w:tc>
        <w:tc>
          <w:tcPr>
            <w:tcW w:w="905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rFonts w:hint="cs"/>
                <w:b/>
                <w:bCs/>
                <w:rtl/>
              </w:rPr>
              <w:t>امتحان اللغة الأجنبية</w:t>
            </w:r>
          </w:p>
          <w:p w:rsidR="00C81931" w:rsidRPr="00D25A8C" w:rsidRDefault="00D41205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Foreign Language Test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التقدير</w:t>
            </w:r>
          </w:p>
          <w:p w:rsidR="00C81931" w:rsidRPr="00D25A8C" w:rsidRDefault="00D41205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b/>
                <w:bCs/>
              </w:rPr>
              <w:t>Rating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معدل البكالوريوس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 w:rsidRPr="00D25A8C">
              <w:rPr>
                <w:b/>
                <w:bCs/>
              </w:rPr>
              <w:t>GPA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الجامعة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University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تخصص البكالوريوس</w:t>
            </w:r>
          </w:p>
          <w:p w:rsidR="00C81931" w:rsidRPr="00D25A8C" w:rsidRDefault="00D41205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Bachelor Degree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معدل التوجيهي</w:t>
            </w:r>
          </w:p>
          <w:p w:rsidR="00C81931" w:rsidRPr="00D25A8C" w:rsidRDefault="00D41205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 xml:space="preserve">Average of </w:t>
            </w:r>
            <w:proofErr w:type="spellStart"/>
            <w:r w:rsidRPr="00D25A8C">
              <w:rPr>
                <w:b/>
                <w:bCs/>
              </w:rPr>
              <w:t>Tawjihi</w:t>
            </w:r>
            <w:proofErr w:type="spellEnd"/>
          </w:p>
        </w:tc>
        <w:tc>
          <w:tcPr>
            <w:tcW w:w="934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  <w:lang w:bidi="ar-JO"/>
              </w:rPr>
            </w:pPr>
            <w:r w:rsidRPr="00D25A8C">
              <w:rPr>
                <w:rFonts w:hint="cs"/>
                <w:b/>
                <w:bCs/>
                <w:rtl/>
                <w:lang w:bidi="ar-JO"/>
              </w:rPr>
              <w:t>الرقم الوطني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lang w:bidi="ar-JO"/>
              </w:rPr>
            </w:pPr>
            <w:r w:rsidRPr="00D25A8C">
              <w:rPr>
                <w:b/>
                <w:bCs/>
                <w:lang w:bidi="ar-JO"/>
              </w:rPr>
              <w:t>National Number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الجنسية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Nationality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rFonts w:hint="cs"/>
                <w:b/>
                <w:bCs/>
                <w:rtl/>
              </w:rPr>
              <w:t>اسم الطالب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</w:rPr>
            </w:pPr>
            <w:r w:rsidRPr="00D25A8C">
              <w:rPr>
                <w:b/>
                <w:bCs/>
              </w:rPr>
              <w:t>Name</w:t>
            </w:r>
          </w:p>
        </w:tc>
        <w:tc>
          <w:tcPr>
            <w:tcW w:w="818" w:type="dxa"/>
            <w:shd w:val="clear" w:color="auto" w:fill="D9D9D9" w:themeFill="background1" w:themeFillShade="D9"/>
            <w:textDirection w:val="btLr"/>
          </w:tcPr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rtl/>
                <w:lang w:bidi="ar-JO"/>
              </w:rPr>
            </w:pPr>
            <w:r w:rsidRPr="00D25A8C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  <w:p w:rsidR="00C81931" w:rsidRPr="00D25A8C" w:rsidRDefault="00C81931" w:rsidP="002C6628">
            <w:pPr>
              <w:pStyle w:val="NoSpacing"/>
              <w:bidi/>
              <w:jc w:val="center"/>
              <w:rPr>
                <w:b/>
                <w:bCs/>
                <w:lang w:bidi="ar-JO"/>
              </w:rPr>
            </w:pPr>
            <w:r w:rsidRPr="00D25A8C">
              <w:rPr>
                <w:b/>
                <w:bCs/>
                <w:lang w:bidi="ar-JO"/>
              </w:rPr>
              <w:t>NO.</w:t>
            </w: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  <w:rPr>
                <w:rtl/>
                <w:lang w:bidi="ar-JO"/>
              </w:rPr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79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  <w:tr w:rsidR="00D636E1" w:rsidRPr="00F1108F" w:rsidTr="002C6628">
        <w:trPr>
          <w:trHeight w:val="166"/>
        </w:trPr>
        <w:tc>
          <w:tcPr>
            <w:tcW w:w="1589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524" w:type="dxa"/>
            <w:shd w:val="clear" w:color="auto" w:fill="auto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12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0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45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934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  <w:tc>
          <w:tcPr>
            <w:tcW w:w="818" w:type="dxa"/>
          </w:tcPr>
          <w:p w:rsidR="00C81931" w:rsidRPr="00F1108F" w:rsidRDefault="00C81931" w:rsidP="002C6628">
            <w:pPr>
              <w:pStyle w:val="NoSpacing"/>
              <w:bidi/>
            </w:pPr>
          </w:p>
        </w:tc>
      </w:tr>
    </w:tbl>
    <w:p w:rsidR="000D4BBB" w:rsidRDefault="000D4BBB" w:rsidP="00D25A8C">
      <w:pPr>
        <w:tabs>
          <w:tab w:val="left" w:pos="4035"/>
        </w:tabs>
        <w:bidi/>
        <w:rPr>
          <w:rtl/>
        </w:rPr>
      </w:pPr>
    </w:p>
    <w:p w:rsidR="00D25A8C" w:rsidRPr="00D25A8C" w:rsidRDefault="00D25A8C" w:rsidP="00D25A8C">
      <w:pPr>
        <w:tabs>
          <w:tab w:val="left" w:pos="4035"/>
        </w:tabs>
        <w:bidi/>
        <w:rPr>
          <w:sz w:val="18"/>
          <w:szCs w:val="18"/>
          <w:rtl/>
        </w:rPr>
      </w:pPr>
    </w:p>
    <w:p w:rsidR="00C62353" w:rsidRPr="00B1540A" w:rsidRDefault="00C62353" w:rsidP="00B1540A">
      <w:pPr>
        <w:pStyle w:val="ListParagraph"/>
        <w:numPr>
          <w:ilvl w:val="0"/>
          <w:numId w:val="2"/>
        </w:numPr>
        <w:bidi/>
        <w:ind w:left="0"/>
        <w:jc w:val="both"/>
        <w:rPr>
          <w:rFonts w:cs="Arabic Transparent"/>
          <w:b/>
          <w:bCs/>
          <w:sz w:val="24"/>
          <w:szCs w:val="24"/>
          <w:rtl/>
        </w:rPr>
      </w:pPr>
      <w:r w:rsidRPr="00B1540A">
        <w:rPr>
          <w:rFonts w:cs="Arabic Transparent" w:hint="cs"/>
          <w:b/>
          <w:bCs/>
          <w:sz w:val="24"/>
          <w:szCs w:val="24"/>
          <w:rtl/>
        </w:rPr>
        <w:t>للطلبة الحاصلين على تقدير مقبول:</w:t>
      </w:r>
    </w:p>
    <w:p w:rsidR="00F1108F" w:rsidRDefault="00F1108F" w:rsidP="000222CE">
      <w:pPr>
        <w:pStyle w:val="ListParagraph"/>
        <w:numPr>
          <w:ilvl w:val="0"/>
          <w:numId w:val="5"/>
        </w:numPr>
        <w:bidi/>
        <w:jc w:val="both"/>
        <w:rPr>
          <w:rFonts w:cs="Arabic Transparent"/>
          <w:b/>
          <w:bCs/>
          <w:sz w:val="24"/>
          <w:szCs w:val="24"/>
        </w:rPr>
      </w:pPr>
      <w:r w:rsidRPr="00B1540A">
        <w:rPr>
          <w:rFonts w:cs="Arabic Transparent" w:hint="cs"/>
          <w:b/>
          <w:bCs/>
          <w:sz w:val="24"/>
          <w:szCs w:val="24"/>
          <w:rtl/>
        </w:rPr>
        <w:t xml:space="preserve">وضع قائمة بالمساقات </w:t>
      </w:r>
      <w:r w:rsidR="003264E0" w:rsidRPr="00B1540A">
        <w:rPr>
          <w:rFonts w:cs="Arabic Transparent" w:hint="cs"/>
          <w:b/>
          <w:bCs/>
          <w:sz w:val="24"/>
          <w:szCs w:val="24"/>
          <w:rtl/>
        </w:rPr>
        <w:t>(ثلاث</w:t>
      </w:r>
      <w:r w:rsidR="00C133BF" w:rsidRPr="00B1540A">
        <w:rPr>
          <w:rFonts w:cs="Arabic Transparent" w:hint="cs"/>
          <w:b/>
          <w:bCs/>
          <w:sz w:val="24"/>
          <w:szCs w:val="24"/>
          <w:rtl/>
        </w:rPr>
        <w:t xml:space="preserve"> مساقات على الأقل</w:t>
      </w:r>
      <w:r w:rsidR="00C62353" w:rsidRPr="00B1540A">
        <w:rPr>
          <w:rFonts w:cs="Arabic Transparent" w:hint="cs"/>
          <w:b/>
          <w:bCs/>
          <w:sz w:val="24"/>
          <w:szCs w:val="24"/>
          <w:rtl/>
        </w:rPr>
        <w:t>)</w:t>
      </w:r>
      <w:r w:rsidR="00C133BF" w:rsidRPr="00B1540A">
        <w:rPr>
          <w:rFonts w:cs="Arabic Transparent" w:hint="cs"/>
          <w:b/>
          <w:bCs/>
          <w:sz w:val="24"/>
          <w:szCs w:val="24"/>
          <w:rtl/>
        </w:rPr>
        <w:t xml:space="preserve"> التي يجب على الطالب تسجيلها خلال </w:t>
      </w:r>
      <w:r w:rsidR="000222CE">
        <w:rPr>
          <w:rFonts w:cs="Arabic Transparent" w:hint="cs"/>
          <w:b/>
          <w:bCs/>
          <w:sz w:val="24"/>
          <w:szCs w:val="24"/>
          <w:rtl/>
        </w:rPr>
        <w:t>السنة الدراسية الأولى</w:t>
      </w:r>
      <w:r w:rsidR="00C133BF" w:rsidRPr="00B1540A">
        <w:rPr>
          <w:rFonts w:cs="Arabic Transparent" w:hint="cs"/>
          <w:b/>
          <w:bCs/>
          <w:sz w:val="24"/>
          <w:szCs w:val="24"/>
          <w:rtl/>
        </w:rPr>
        <w:t xml:space="preserve"> من قبوله والحصول على علامة (70%) فما فوق في كل منها وبمعدل إجمالي (75%) </w:t>
      </w:r>
      <w:r w:rsidR="0094173E">
        <w:rPr>
          <w:rFonts w:cs="Arabic Transparent" w:hint="cs"/>
          <w:b/>
          <w:bCs/>
          <w:sz w:val="24"/>
          <w:szCs w:val="24"/>
          <w:rtl/>
        </w:rPr>
        <w:t>فأكثر</w:t>
      </w:r>
      <w:r w:rsidR="00C62353" w:rsidRPr="00B1540A">
        <w:rPr>
          <w:rFonts w:cs="Arabic Transparent" w:hint="cs"/>
          <w:b/>
          <w:bCs/>
          <w:sz w:val="24"/>
          <w:szCs w:val="24"/>
          <w:rtl/>
        </w:rPr>
        <w:t>:</w:t>
      </w:r>
    </w:p>
    <w:p w:rsidR="00D636E1" w:rsidRDefault="003264E0" w:rsidP="003264E0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1) </w:t>
      </w:r>
      <w:r w:rsidR="00D636E1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</w:t>
      </w:r>
    </w:p>
    <w:p w:rsidR="00D636E1" w:rsidRDefault="003264E0" w:rsidP="00D636E1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  <w:lang w:bidi="ar-JO"/>
        </w:rPr>
      </w:pPr>
      <w:r>
        <w:rPr>
          <w:rFonts w:cs="Arabic Transparent" w:hint="cs"/>
          <w:b/>
          <w:bCs/>
          <w:sz w:val="24"/>
          <w:szCs w:val="24"/>
          <w:rtl/>
          <w:lang w:bidi="ar-JO"/>
        </w:rPr>
        <w:lastRenderedPageBreak/>
        <w:t>2) ...................................................................................</w:t>
      </w:r>
    </w:p>
    <w:p w:rsidR="003264E0" w:rsidRDefault="003264E0" w:rsidP="003264E0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  <w:lang w:bidi="ar-JO"/>
        </w:rPr>
      </w:pPr>
      <w:r>
        <w:rPr>
          <w:rFonts w:cs="Arabic Transparent" w:hint="cs"/>
          <w:b/>
          <w:bCs/>
          <w:sz w:val="24"/>
          <w:szCs w:val="24"/>
          <w:rtl/>
          <w:lang w:bidi="ar-JO"/>
        </w:rPr>
        <w:t>3) ...................................................................................</w:t>
      </w:r>
    </w:p>
    <w:sectPr w:rsidR="003264E0" w:rsidSect="00C81931">
      <w:headerReference w:type="default" r:id="rId7"/>
      <w:footerReference w:type="default" r:id="rId8"/>
      <w:pgSz w:w="15840" w:h="12240" w:orient="landscape"/>
      <w:pgMar w:top="2340" w:right="1440" w:bottom="180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5A" w:rsidRDefault="001F215A" w:rsidP="00F1108F">
      <w:pPr>
        <w:spacing w:after="0" w:line="240" w:lineRule="auto"/>
      </w:pPr>
      <w:r>
        <w:separator/>
      </w:r>
    </w:p>
  </w:endnote>
  <w:endnote w:type="continuationSeparator" w:id="0">
    <w:p w:rsidR="001F215A" w:rsidRDefault="001F215A" w:rsidP="00F1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E0" w:rsidRDefault="003264E0" w:rsidP="003264E0">
    <w:pPr>
      <w:pStyle w:val="Footer"/>
      <w:jc w:val="center"/>
      <w:rPr>
        <w:lang w:bidi="ar-JO"/>
      </w:rPr>
    </w:pPr>
    <w:r>
      <w:rPr>
        <w:rFonts w:hint="cs"/>
        <w:rtl/>
        <w:lang w:bidi="ar-JO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5A" w:rsidRDefault="001F215A" w:rsidP="00F1108F">
      <w:pPr>
        <w:spacing w:after="0" w:line="240" w:lineRule="auto"/>
      </w:pPr>
      <w:r>
        <w:separator/>
      </w:r>
    </w:p>
  </w:footnote>
  <w:footnote w:type="continuationSeparator" w:id="0">
    <w:p w:rsidR="001F215A" w:rsidRDefault="001F215A" w:rsidP="00F1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28" w:rsidRDefault="002C6628" w:rsidP="007C7F32">
    <w:pPr>
      <w:pStyle w:val="Header"/>
      <w:bidi/>
      <w:jc w:val="center"/>
      <w:rPr>
        <w:rFonts w:cs="Arabic Transparent"/>
        <w:b/>
        <w:bCs/>
        <w:sz w:val="32"/>
        <w:szCs w:val="32"/>
        <w:rtl/>
        <w:lang w:bidi="ar-JO"/>
      </w:rPr>
    </w:pPr>
    <w:r w:rsidRPr="002C6628">
      <w:rPr>
        <w:rFonts w:cs="Arabic Transparent"/>
        <w:b/>
        <w:bCs/>
        <w:noProof/>
        <w:sz w:val="32"/>
        <w:szCs w:val="32"/>
        <w:rtl/>
      </w:rPr>
      <w:drawing>
        <wp:inline distT="0" distB="0" distL="0" distR="0">
          <wp:extent cx="7192010" cy="1137285"/>
          <wp:effectExtent l="0" t="0" r="8890" b="5715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01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F32" w:rsidRPr="003264E0" w:rsidRDefault="007C7F32" w:rsidP="002C6628">
    <w:pPr>
      <w:pStyle w:val="Header"/>
      <w:bidi/>
      <w:jc w:val="center"/>
      <w:rPr>
        <w:rFonts w:cs="Arabic Transparent"/>
        <w:b/>
        <w:bCs/>
        <w:sz w:val="32"/>
        <w:szCs w:val="32"/>
        <w:rtl/>
        <w:lang w:bidi="ar-JO"/>
      </w:rPr>
    </w:pPr>
    <w:r w:rsidRPr="007C7F32">
      <w:rPr>
        <w:rFonts w:cs="Arabic Transparent" w:hint="cs"/>
        <w:b/>
        <w:bCs/>
        <w:sz w:val="32"/>
        <w:szCs w:val="32"/>
        <w:rtl/>
        <w:lang w:bidi="ar-JO"/>
      </w:rPr>
      <w:t>ترشيحات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الكليات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بأسماء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الطلبة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المقبولين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وغير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المقبولين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في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برامج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الماجستير</w:t>
    </w:r>
  </w:p>
  <w:p w:rsidR="003264E0" w:rsidRPr="003264E0" w:rsidRDefault="00A40DF4" w:rsidP="003264E0">
    <w:pPr>
      <w:pStyle w:val="Header"/>
      <w:bidi/>
      <w:jc w:val="center"/>
      <w:rPr>
        <w:rFonts w:cs="Arabic Transparent"/>
        <w:b/>
        <w:bCs/>
        <w:sz w:val="32"/>
        <w:szCs w:val="32"/>
        <w:rtl/>
        <w:lang w:bidi="ar-JO"/>
      </w:rPr>
    </w:pPr>
    <w:r>
      <w:rPr>
        <w:rFonts w:cs="Arabic Transparent" w:hint="cs"/>
        <w:b/>
        <w:bCs/>
        <w:sz w:val="32"/>
        <w:szCs w:val="32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3264E0" w:rsidRDefault="000D4BBB" w:rsidP="000D4BBB">
    <w:pPr>
      <w:pStyle w:val="Header"/>
      <w:bidi/>
      <w:jc w:val="both"/>
      <w:rPr>
        <w:rFonts w:cs="Arabic Transparent"/>
        <w:sz w:val="32"/>
        <w:szCs w:val="32"/>
        <w:rtl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الكلية:</w:t>
    </w:r>
    <w:r w:rsidR="002C6628">
      <w:rPr>
        <w:rFonts w:cs="Arabic Transparent" w:hint="cs"/>
        <w:sz w:val="32"/>
        <w:szCs w:val="32"/>
        <w:rtl/>
        <w:lang w:bidi="ar-JO"/>
      </w:rPr>
      <w:t xml:space="preserve"> </w:t>
    </w:r>
  </w:p>
  <w:p w:rsidR="002C6628" w:rsidRDefault="002C6628" w:rsidP="002C6628">
    <w:pPr>
      <w:pStyle w:val="Header"/>
      <w:bidi/>
      <w:jc w:val="both"/>
      <w:rPr>
        <w:rFonts w:cs="Arabic Transparent"/>
        <w:sz w:val="32"/>
        <w:szCs w:val="32"/>
        <w:rtl/>
        <w:lang w:bidi="ar-JO"/>
      </w:rPr>
    </w:pPr>
  </w:p>
  <w:p w:rsidR="000D4BBB" w:rsidRDefault="000D4BBB" w:rsidP="000D4BBB">
    <w:pPr>
      <w:pStyle w:val="Header"/>
      <w:bidi/>
      <w:jc w:val="both"/>
      <w:rPr>
        <w:rFonts w:cs="Arabic Transparent"/>
        <w:sz w:val="32"/>
        <w:szCs w:val="32"/>
        <w:rtl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التخصص:</w:t>
    </w:r>
  </w:p>
  <w:p w:rsidR="000D4BBB" w:rsidRPr="00F1108F" w:rsidRDefault="000D4BBB" w:rsidP="000D4BBB">
    <w:pPr>
      <w:pStyle w:val="Header"/>
      <w:bidi/>
      <w:jc w:val="both"/>
      <w:rPr>
        <w:rFonts w:cs="Arabic Transparent"/>
        <w:sz w:val="32"/>
        <w:szCs w:val="32"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العام الأكاديمي: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EEC"/>
    <w:multiLevelType w:val="hybridMultilevel"/>
    <w:tmpl w:val="271004A6"/>
    <w:lvl w:ilvl="0" w:tplc="7BA4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F60AE"/>
    <w:multiLevelType w:val="hybridMultilevel"/>
    <w:tmpl w:val="5D867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466E"/>
    <w:multiLevelType w:val="hybridMultilevel"/>
    <w:tmpl w:val="7E7CD6DA"/>
    <w:lvl w:ilvl="0" w:tplc="662E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A1D76"/>
    <w:multiLevelType w:val="hybridMultilevel"/>
    <w:tmpl w:val="6F884276"/>
    <w:lvl w:ilvl="0" w:tplc="6FB26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2ACE"/>
    <w:multiLevelType w:val="hybridMultilevel"/>
    <w:tmpl w:val="F82AFB78"/>
    <w:lvl w:ilvl="0" w:tplc="08C02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49EA"/>
    <w:multiLevelType w:val="hybridMultilevel"/>
    <w:tmpl w:val="8B106CAA"/>
    <w:lvl w:ilvl="0" w:tplc="8E306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3397"/>
    <w:multiLevelType w:val="hybridMultilevel"/>
    <w:tmpl w:val="C78A6B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9"/>
    <w:rsid w:val="000222CE"/>
    <w:rsid w:val="000D4BBB"/>
    <w:rsid w:val="001F215A"/>
    <w:rsid w:val="002C6628"/>
    <w:rsid w:val="002D5F2E"/>
    <w:rsid w:val="003264E0"/>
    <w:rsid w:val="00364ECA"/>
    <w:rsid w:val="004035CD"/>
    <w:rsid w:val="00461EC6"/>
    <w:rsid w:val="004A2074"/>
    <w:rsid w:val="005172DA"/>
    <w:rsid w:val="00521C80"/>
    <w:rsid w:val="006419DF"/>
    <w:rsid w:val="00684DC1"/>
    <w:rsid w:val="00694B5D"/>
    <w:rsid w:val="006C14A9"/>
    <w:rsid w:val="006F4714"/>
    <w:rsid w:val="007C7C7F"/>
    <w:rsid w:val="007C7F32"/>
    <w:rsid w:val="007E566A"/>
    <w:rsid w:val="009153E2"/>
    <w:rsid w:val="0094173E"/>
    <w:rsid w:val="00965CE5"/>
    <w:rsid w:val="009741F1"/>
    <w:rsid w:val="009C4D0E"/>
    <w:rsid w:val="009C6D13"/>
    <w:rsid w:val="009D7981"/>
    <w:rsid w:val="00A36849"/>
    <w:rsid w:val="00A40DF4"/>
    <w:rsid w:val="00A67985"/>
    <w:rsid w:val="00A74007"/>
    <w:rsid w:val="00B1540A"/>
    <w:rsid w:val="00C133BF"/>
    <w:rsid w:val="00C136F6"/>
    <w:rsid w:val="00C13D69"/>
    <w:rsid w:val="00C62353"/>
    <w:rsid w:val="00C81931"/>
    <w:rsid w:val="00CB287E"/>
    <w:rsid w:val="00D25A8C"/>
    <w:rsid w:val="00D41205"/>
    <w:rsid w:val="00D636E1"/>
    <w:rsid w:val="00D66421"/>
    <w:rsid w:val="00E00D26"/>
    <w:rsid w:val="00E61023"/>
    <w:rsid w:val="00E8184D"/>
    <w:rsid w:val="00EA0145"/>
    <w:rsid w:val="00F1108F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01B7D-5E5B-4FDB-8C45-AD42E13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8F"/>
  </w:style>
  <w:style w:type="paragraph" w:styleId="Footer">
    <w:name w:val="footer"/>
    <w:basedOn w:val="Normal"/>
    <w:link w:val="FooterChar"/>
    <w:uiPriority w:val="99"/>
    <w:unhideWhenUsed/>
    <w:rsid w:val="00F11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8F"/>
  </w:style>
  <w:style w:type="paragraph" w:styleId="ListParagraph">
    <w:name w:val="List Paragraph"/>
    <w:basedOn w:val="Normal"/>
    <w:uiPriority w:val="34"/>
    <w:qFormat/>
    <w:rsid w:val="00F11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5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Hadeel Alfokahaa - PT</cp:lastModifiedBy>
  <cp:revision>17</cp:revision>
  <cp:lastPrinted>2017-04-24T06:17:00Z</cp:lastPrinted>
  <dcterms:created xsi:type="dcterms:W3CDTF">2019-09-05T07:40:00Z</dcterms:created>
  <dcterms:modified xsi:type="dcterms:W3CDTF">2019-12-16T07:09:00Z</dcterms:modified>
</cp:coreProperties>
</file>