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6A" w:rsidRDefault="00BF5A6A" w:rsidP="00BF5A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F5A6A"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56E" w:rsidRPr="0011456E">
        <w:rPr>
          <w:b/>
          <w:bCs/>
          <w:sz w:val="28"/>
          <w:szCs w:val="28"/>
          <w:lang w:bidi="ar-JO"/>
        </w:rPr>
        <w:t xml:space="preserve"> </w:t>
      </w:r>
      <w:r w:rsidR="0011456E">
        <w:rPr>
          <w:b/>
          <w:bCs/>
          <w:sz w:val="28"/>
          <w:szCs w:val="28"/>
          <w:lang w:bidi="ar-JO"/>
        </w:rPr>
        <w:t>GS-F 25</w:t>
      </w:r>
    </w:p>
    <w:p w:rsidR="005830DC" w:rsidRDefault="009B59D1" w:rsidP="005830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30DC" w:rsidTr="005830DC">
        <w:tc>
          <w:tcPr>
            <w:tcW w:w="9576" w:type="dxa"/>
          </w:tcPr>
          <w:p w:rsidR="005830DC" w:rsidRDefault="005830DC" w:rsidP="001145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GJU Thesis Format Guidelines</w:t>
            </w:r>
          </w:p>
        </w:tc>
      </w:tr>
    </w:tbl>
    <w:p w:rsidR="00BF5A6A" w:rsidRDefault="00BF5A6A" w:rsidP="005830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32DBE" w:rsidRPr="000A1564" w:rsidRDefault="00632DBE" w:rsidP="000A15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1564">
        <w:rPr>
          <w:rFonts w:ascii="TimesNewRomanPS-BoldMT" w:hAnsi="TimesNewRomanPS-BoldMT" w:cs="TimesNewRomanPS-BoldMT"/>
          <w:b/>
          <w:bCs/>
          <w:sz w:val="24"/>
          <w:szCs w:val="24"/>
        </w:rPr>
        <w:t>FORMAT</w:t>
      </w:r>
    </w:p>
    <w:p w:rsidR="000A1564" w:rsidRPr="000A1564" w:rsidRDefault="000A1564" w:rsidP="000A15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Important: the format used must be consistent throughout the manuscript.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Margins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Page set up (for the entire manuscript including the figures):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Top: 32 mm; Bottom: 25 mm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Right: 25 mm; Left: 32 mm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text must be aligned to the left.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Spacing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text should be written double-spaced.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Do not indent at the start of a new paragraph but leave one line between each paragraph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at least two lines between each section.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Pagination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Each page of the manuscript must be numbered on the top right-hand corner.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body of the text and the reference are numbered using Arabic numerals (1, 2, etc.).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preliminary pages are numbered using Roman numerals (i, ii, etc.). The page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numbers are not shown in the title page and the abstract.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Printing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thesis must be printed on one side of A4 paper.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print should be black on white, clear and easy to read.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first and last pages of the manuscript should be blank (no page number).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Once the thesis is completed, one copy is submitted to the dean and one copy to each of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advisors.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After the thesis discussion and once the changes requested by the thesis committee are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made, five copies of the thesis signed by the committee members and one copy on a CD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need to be submitted to the deanship of graduate studies.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Binding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Book binding is required (spiral binding is not accepted).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For the color of the cover, see the library.</w:t>
      </w:r>
    </w:p>
    <w:p w:rsidR="00BF5A6A" w:rsidRDefault="00BF5A6A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F5A6A" w:rsidRDefault="00BF5A6A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F5A6A" w:rsidRDefault="00BF5A6A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Font type and size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Use Times New Roman.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Text size should be 12 pts, including tables.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Italics may be used for quotations or words in a foreign language. Bold may be used for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headings.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Figures and tables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Figures and tables should be numbered separately using Arabic numerals based on their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order of appearance in the text. Figure 1 and Table 1 are the first figure and the first table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the text.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Each figure and table should have a title. Figures and tables are written with capital F and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Figure and table legends should provide en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ough information to allow their </w:t>
      </w:r>
      <w:r>
        <w:rPr>
          <w:rFonts w:ascii="TimesNewRomanPSMT" w:hAnsi="TimesNewRomanPSMT" w:cs="TimesNewRomanPSMT"/>
          <w:sz w:val="24"/>
          <w:szCs w:val="24"/>
        </w:rPr>
        <w:t>understanding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without reference to the text.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Figures and tables with their legends can be integrated in the text or printed on a separate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page.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Each figure and table should be referred to in the text.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Do not use color coding in graphs or table, but use labels or symbols.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Footnotes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Place an asterisk in the text, and write the comment behind the asterisk in the bottom of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page. If you need more than one comment on the same page, use two, then three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asterisks etc.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Pr="000A1564" w:rsidRDefault="00632DBE" w:rsidP="00BF5A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1564"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A1564" w:rsidRPr="000A1564" w:rsidRDefault="000A1564" w:rsidP="00BF5A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Each section should start on a new page.</w:t>
      </w:r>
    </w:p>
    <w:p w:rsidR="000A1564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Title Page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University, Faculty, Department</w:t>
      </w:r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Title</w:t>
      </w:r>
      <w:r w:rsidR="00751143">
        <w:rPr>
          <w:rFonts w:ascii="TimesNewRomanPSMT" w:hAnsi="TimesNewRomanPSMT" w:cs="TimesNewRomanPSMT"/>
          <w:sz w:val="24"/>
          <w:szCs w:val="24"/>
        </w:rPr>
        <w:t>:</w:t>
      </w:r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Presented by (name of the student as officially registered at the University)</w:t>
      </w:r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Thesis submitted in partial fulfillment of the requirements for the Master’s degree of (Arts</w:t>
      </w:r>
      <w:r w:rsidR="000A15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 Sciences) at the German-Jordanian University in the field of x.</w:t>
      </w:r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Super</w:t>
      </w:r>
      <w:r w:rsidR="00632DBE">
        <w:rPr>
          <w:rFonts w:ascii="TimesNewRomanPSMT" w:hAnsi="TimesNewRomanPSMT" w:cs="TimesNewRomanPSMT"/>
          <w:sz w:val="24"/>
          <w:szCs w:val="24"/>
        </w:rPr>
        <w:t>visor:</w:t>
      </w:r>
    </w:p>
    <w:p w:rsidR="00751143" w:rsidRPr="000A1564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Co-Supervisor</w:t>
      </w:r>
      <w:r w:rsidR="00632DBE">
        <w:rPr>
          <w:rFonts w:ascii="TimesNewRomanPSMT" w:hAnsi="TimesNewRomanPSMT" w:cs="TimesNewRomanPSMT"/>
          <w:sz w:val="24"/>
          <w:szCs w:val="24"/>
        </w:rPr>
        <w:t>:</w:t>
      </w:r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E0266A">
        <w:rPr>
          <w:rFonts w:ascii="TimesNewRomanPSMT" w:hAnsi="TimesNewRomanPSMT" w:cs="TimesNewRomanPSMT"/>
          <w:sz w:val="24"/>
          <w:szCs w:val="24"/>
        </w:rPr>
        <w:t>efense</w:t>
      </w:r>
      <w:r>
        <w:rPr>
          <w:rFonts w:ascii="TimesNewRomanPSMT" w:hAnsi="TimesNewRomanPSMT" w:cs="TimesNewRomanPSMT"/>
          <w:sz w:val="24"/>
          <w:szCs w:val="24"/>
        </w:rPr>
        <w:t xml:space="preserve"> committee:</w:t>
      </w:r>
      <w:r w:rsidR="009D12C0">
        <w:rPr>
          <w:rFonts w:ascii="TimesNewRomanPSMT" w:hAnsi="TimesNewRomanPSMT" w:cs="TimesNewRomanPSMT"/>
          <w:sz w:val="24"/>
          <w:szCs w:val="24"/>
        </w:rPr>
        <w:t xml:space="preserve"> (Specify the names and leave space in front of each name for signature)</w:t>
      </w:r>
      <w:bookmarkStart w:id="0" w:name="_GoBack"/>
      <w:bookmarkEnd w:id="0"/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Date (thesis </w:t>
      </w:r>
      <w:r w:rsidR="00C32F31">
        <w:rPr>
          <w:rFonts w:ascii="TimesNewRomanPSMT" w:hAnsi="TimesNewRomanPSMT" w:cs="TimesNewRomanPSMT"/>
          <w:sz w:val="24"/>
          <w:szCs w:val="24"/>
        </w:rPr>
        <w:t>defense</w:t>
      </w:r>
      <w:r>
        <w:rPr>
          <w:rFonts w:ascii="TimesNewRomanPSMT" w:hAnsi="TimesNewRomanPSMT" w:cs="TimesNewRomanPSMT"/>
          <w:sz w:val="24"/>
          <w:szCs w:val="24"/>
        </w:rPr>
        <w:t xml:space="preserve"> date).</w:t>
      </w:r>
    </w:p>
    <w:p w:rsidR="00751143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Abstract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One in English and one in Arabic, each less than 350 words.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It should contain: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Research question or problem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Procedures and methods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Results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Conclusion.</w:t>
      </w:r>
    </w:p>
    <w:p w:rsidR="006C498B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Acknowledgement </w:t>
      </w:r>
      <w:r>
        <w:rPr>
          <w:rFonts w:ascii="TimesNewRomanPSMT" w:hAnsi="TimesNewRomanPSMT" w:cs="TimesNewRomanPSMT"/>
          <w:sz w:val="24"/>
          <w:szCs w:val="24"/>
        </w:rPr>
        <w:t>(optional)</w:t>
      </w:r>
    </w:p>
    <w:p w:rsidR="00CA14D9" w:rsidRDefault="00CA14D9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Not to exceed six line</w:t>
      </w:r>
      <w:r w:rsidR="00847352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A14D9" w:rsidRDefault="00CA14D9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Table of Content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Should include all main divisions and subdivisions in your text and corresponding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page number.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List only the pages coming after the Table of Content.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List of Figures or Illustrations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List title of figures with page number.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Use the same format as the Table of Content.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List of Tables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List title of tables with page number.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Use the same format as the Table of Content.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Definitions </w:t>
      </w:r>
      <w:r>
        <w:rPr>
          <w:rFonts w:ascii="TimesNewRomanPSMT" w:hAnsi="TimesNewRomanPSMT" w:cs="TimesNewRomanPSMT"/>
          <w:sz w:val="24"/>
          <w:szCs w:val="24"/>
        </w:rPr>
        <w:t>(optional)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Abbreviation </w:t>
      </w:r>
      <w:r>
        <w:rPr>
          <w:rFonts w:ascii="TimesNewRomanPSMT" w:hAnsi="TimesNewRomanPSMT" w:cs="TimesNewRomanPSMT"/>
          <w:sz w:val="24"/>
          <w:szCs w:val="24"/>
        </w:rPr>
        <w:t>(optional)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Core of the text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Start numbering with Arabic numeral</w:t>
      </w:r>
      <w:r w:rsidR="00847352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Start each chapter with a new page.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Further divide each chapter into parts or sections numbered or labeled. Make sure the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system you use is consistent through the text. The divisions below are provided as an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example </w:t>
      </w:r>
      <w:r>
        <w:rPr>
          <w:rFonts w:ascii="TimesNewRomanPSMT" w:hAnsi="TimesNewRomanPSMT" w:cs="TimesNewRomanPSMT"/>
          <w:sz w:val="24"/>
          <w:szCs w:val="24"/>
        </w:rPr>
        <w:t>only.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1: Introduction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Where the context of the study is explained.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2: Review of Literature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A critical review of the papers relevant to the study.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3: Purpose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Includes hypothesis, relevance, limitations and assumptions.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4: Methods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Comprises study design, protocols, data analysis and statistics.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5: Results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Presentation and analysis of the data collected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Should include tables and graphs.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6: Discussion and conclusion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Compare the findings to other relevant work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Comment of their implications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Make conclusions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Formulate recommendations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C498B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C498B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C498B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References or Bibliography</w:t>
      </w:r>
      <w:r w:rsidR="00B544C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(Or as approved by the concerned Department)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(Extract from: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From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British Journal of Visual Impairment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Manuscript Submission Guidelines</w:t>
      </w:r>
      <w:r>
        <w:rPr>
          <w:rFonts w:ascii="TimesNewRomanPSMT" w:hAnsi="TimesNewRomanPSMT" w:cs="TimesNewRomanPSMT"/>
          <w:sz w:val="24"/>
          <w:szCs w:val="24"/>
        </w:rPr>
        <w:t>.)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Every citation should have a reference and every reference should be cited. Use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ampersands in multiple references (e.g. Smith, Brown &amp; Jones), but in the text put first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author et al. (e.g. Smith et al.).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Do not use bold, underlining or quotation marks in references. Provide translations for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non-English titles in the references.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The styles indicated below must be followed exactly by authors: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Journal article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(2003) Choosing your style for references. Journal of Guidelines,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4(1), 24–9.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Books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(2003) Reference Style Guidelines. London: SAGE.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&amp; Brown, A. P. (2003) References for All: Choosing an Appropriate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Style. London: SAGE.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Chapter in a book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(2003) The importance of matching disk and hard copy. In R. Brown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(ed.) Guidelines for References, pp. 55–8. London: SAGE.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Editor of a book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R., ed. (2003) The Essentials of Practice: Styles of Referencing. London: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SAGE.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Thesis (unpublished)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(2003) ‘Reference style guidelines’. Unpublished doctoral thesis,</w:t>
      </w:r>
    </w:p>
    <w:p w:rsidR="00632DBE" w:rsidRPr="00847352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of Leicester, Leicester.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Research/Governmental Report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Blair, M., Kenner, C., Bourne, J., Coffin, C. &amp;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Creese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A. (2000) Making the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difference: Teaching and learning strategies in successful multiethnic schools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(research report RR59). London: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DfES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Paper presented at a symposium or annual meeting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(2003) ‘A citation for every reference, and a reference for every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citation’. Paper presented at the annual meeting of the Reference Guidelines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Association, Edinburgh, January.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Online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Smith, J. R. (2003) ‘Choosing a suitable layout for your quotations. Guidance on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Referencing.’ Online: http:/www.sagepub.com [accessed September 2006].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Appendices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 w:rsidR="00847352">
        <w:rPr>
          <w:rFonts w:ascii="TimesNewRomanPSMT" w:hAnsi="TimesNewRomanPSMT" w:cs="TimesNewRomanPSMT"/>
          <w:sz w:val="24"/>
          <w:szCs w:val="24"/>
        </w:rPr>
        <w:t>No</w:t>
      </w:r>
      <w:r>
        <w:rPr>
          <w:rFonts w:ascii="TimesNewRomanPSMT" w:hAnsi="TimesNewRomanPSMT" w:cs="TimesNewRomanPSMT"/>
          <w:sz w:val="24"/>
          <w:szCs w:val="24"/>
        </w:rPr>
        <w:t>nessential and supplemental information that may be added to help the readers.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Each appendix has a title.</w:t>
      </w:r>
    </w:p>
    <w:p w:rsidR="00847352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2DBE" w:rsidRPr="00847352" w:rsidRDefault="00632DBE" w:rsidP="00BF5A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47352">
        <w:rPr>
          <w:rFonts w:ascii="TimesNewRomanPS-BoldMT" w:hAnsi="TimesNewRomanPS-BoldMT" w:cs="TimesNewRomanPS-BoldMT"/>
          <w:b/>
          <w:bCs/>
          <w:sz w:val="24"/>
          <w:szCs w:val="24"/>
        </w:rPr>
        <w:t>Sources</w:t>
      </w:r>
    </w:p>
    <w:p w:rsidR="00847352" w:rsidRPr="00847352" w:rsidRDefault="00847352" w:rsidP="00BF5A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present document was inspired from the following documents: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Collective work, University of Manitoba, Faculty of Graduate Studies Thesis Approval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Online: http://www.umanitoba.ca/faculties/graduate_studies/thesis/guidelines.html [accessed July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2010].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Collective work, Faculty of Graduate Studies at the University of Manitoba (2010). ‘Thesis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Approval’. Online: http://www.umanitoba.ca/faculties/graduate_studies/thesis/guidelines.html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[accessed July 2010].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Robertson, R. (2010) ‘Dissertation Format Guide’. Online:</w:t>
      </w:r>
    </w:p>
    <w:p w:rsidR="00632DBE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http://www.clarku.edu/graduate/current/formatguides/Dissertationformatguide.pdf [accessed July</w:t>
      </w:r>
    </w:p>
    <w:p w:rsidR="00F93014" w:rsidRDefault="00632DBE" w:rsidP="00BF5A6A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>2010].</w:t>
      </w:r>
    </w:p>
    <w:sectPr w:rsidR="00F93014" w:rsidSect="00BF5A6A">
      <w:headerReference w:type="default" r:id="rId9"/>
      <w:pgSz w:w="12240" w:h="15840"/>
      <w:pgMar w:top="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D4" w:rsidRDefault="004E74D4" w:rsidP="00CA14D9">
      <w:pPr>
        <w:spacing w:after="0" w:line="240" w:lineRule="auto"/>
      </w:pPr>
      <w:r>
        <w:separator/>
      </w:r>
    </w:p>
  </w:endnote>
  <w:endnote w:type="continuationSeparator" w:id="0">
    <w:p w:rsidR="004E74D4" w:rsidRDefault="004E74D4" w:rsidP="00CA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D4" w:rsidRDefault="004E74D4" w:rsidP="00CA14D9">
      <w:pPr>
        <w:spacing w:after="0" w:line="240" w:lineRule="auto"/>
      </w:pPr>
      <w:r>
        <w:separator/>
      </w:r>
    </w:p>
  </w:footnote>
  <w:footnote w:type="continuationSeparator" w:id="0">
    <w:p w:rsidR="004E74D4" w:rsidRDefault="004E74D4" w:rsidP="00CA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14D9" w:rsidRDefault="00814FAD">
        <w:pPr>
          <w:pStyle w:val="Header"/>
          <w:jc w:val="right"/>
        </w:pPr>
        <w:r>
          <w:fldChar w:fldCharType="begin"/>
        </w:r>
        <w:r w:rsidR="00CA14D9">
          <w:instrText xml:space="preserve"> PAGE   \* MERGEFORMAT </w:instrText>
        </w:r>
        <w:r>
          <w:fldChar w:fldCharType="separate"/>
        </w:r>
        <w:r w:rsidR="009D1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4D9" w:rsidRDefault="00CA1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C3C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BE"/>
    <w:rsid w:val="000A1564"/>
    <w:rsid w:val="0011456E"/>
    <w:rsid w:val="00132185"/>
    <w:rsid w:val="002F00EF"/>
    <w:rsid w:val="004166D4"/>
    <w:rsid w:val="004E74D4"/>
    <w:rsid w:val="005830DC"/>
    <w:rsid w:val="00632DBE"/>
    <w:rsid w:val="006C498B"/>
    <w:rsid w:val="00751143"/>
    <w:rsid w:val="00814FAD"/>
    <w:rsid w:val="00847352"/>
    <w:rsid w:val="009B59D1"/>
    <w:rsid w:val="009D12C0"/>
    <w:rsid w:val="00AE14D7"/>
    <w:rsid w:val="00B544C8"/>
    <w:rsid w:val="00BE19CA"/>
    <w:rsid w:val="00BF5A6A"/>
    <w:rsid w:val="00C32F31"/>
    <w:rsid w:val="00CA14D9"/>
    <w:rsid w:val="00DF1530"/>
    <w:rsid w:val="00DF4A82"/>
    <w:rsid w:val="00E0266A"/>
    <w:rsid w:val="00E9097B"/>
    <w:rsid w:val="00EB5A98"/>
    <w:rsid w:val="00EC07F4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D9"/>
  </w:style>
  <w:style w:type="paragraph" w:styleId="Footer">
    <w:name w:val="footer"/>
    <w:basedOn w:val="Normal"/>
    <w:link w:val="Foot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D9"/>
  </w:style>
  <w:style w:type="paragraph" w:styleId="BalloonText">
    <w:name w:val="Balloon Text"/>
    <w:basedOn w:val="Normal"/>
    <w:link w:val="BalloonTextChar"/>
    <w:uiPriority w:val="99"/>
    <w:semiHidden/>
    <w:unhideWhenUsed/>
    <w:rsid w:val="00BF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D9"/>
  </w:style>
  <w:style w:type="paragraph" w:styleId="Footer">
    <w:name w:val="footer"/>
    <w:basedOn w:val="Normal"/>
    <w:link w:val="Foot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D9"/>
  </w:style>
  <w:style w:type="paragraph" w:styleId="BalloonText">
    <w:name w:val="Balloon Text"/>
    <w:basedOn w:val="Normal"/>
    <w:link w:val="BalloonTextChar"/>
    <w:uiPriority w:val="99"/>
    <w:semiHidden/>
    <w:unhideWhenUsed/>
    <w:rsid w:val="00BF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Rajjal, Yasser</dc:creator>
  <cp:lastModifiedBy>Administrator</cp:lastModifiedBy>
  <cp:revision>3</cp:revision>
  <dcterms:created xsi:type="dcterms:W3CDTF">2012-04-26T09:25:00Z</dcterms:created>
  <dcterms:modified xsi:type="dcterms:W3CDTF">2012-05-07T09:54:00Z</dcterms:modified>
</cp:coreProperties>
</file>